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1116" w14:textId="61A2DF42" w:rsidR="00160A73" w:rsidRPr="00CC5711" w:rsidRDefault="00160A73" w:rsidP="00CC5711">
      <w:pPr>
        <w:pStyle w:val="ListParagraph"/>
        <w:keepNext/>
        <w:numPr>
          <w:ilvl w:val="0"/>
          <w:numId w:val="2"/>
        </w:numPr>
        <w:spacing w:before="240" w:after="60" w:line="240" w:lineRule="auto"/>
        <w:jc w:val="both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sq-AL"/>
        </w:rPr>
      </w:pPr>
      <w:bookmarkStart w:id="0" w:name="_Toc131063338"/>
      <w:r w:rsidRPr="00CC5711">
        <w:rPr>
          <w:rFonts w:ascii="Cambria" w:eastAsia="Times New Roman" w:hAnsi="Cambria" w:cs="Times New Roman"/>
          <w:b/>
          <w:bCs/>
          <w:color w:val="002060"/>
          <w:kern w:val="32"/>
          <w:sz w:val="24"/>
          <w:szCs w:val="24"/>
          <w:lang w:val="sq-AL"/>
        </w:rPr>
        <w:t xml:space="preserve">Treguesit e buxhetit dhe realizimi i tyre për vitin </w:t>
      </w:r>
      <w:bookmarkEnd w:id="0"/>
      <w:r w:rsidR="00460EEE">
        <w:rPr>
          <w:rFonts w:ascii="Cambria" w:eastAsia="Times New Roman" w:hAnsi="Cambria" w:cs="Times New Roman"/>
          <w:b/>
          <w:bCs/>
          <w:color w:val="002060"/>
          <w:kern w:val="32"/>
          <w:sz w:val="24"/>
          <w:szCs w:val="24"/>
          <w:lang w:val="sq-AL"/>
        </w:rPr>
        <w:t>2023</w:t>
      </w:r>
    </w:p>
    <w:p w14:paraId="375D59E0" w14:textId="0733ED8B" w:rsidR="00160A73" w:rsidRPr="00160A73" w:rsidRDefault="00160A73" w:rsidP="00160A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</w:pPr>
      <w:r w:rsidRP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Buxheti i AKEP për vitin 2022 është bazuar në Vendimin e Këshillit të Ministrave.</w:t>
      </w:r>
      <w:r w:rsidRPr="00460EEE">
        <w:rPr>
          <w:rFonts w:ascii="Cambria" w:eastAsia="MS Mincho" w:hAnsi="Cambria" w:cs="Times New Roman"/>
          <w:sz w:val="24"/>
          <w:szCs w:val="24"/>
          <w:lang w:val="sq-AL"/>
        </w:rPr>
        <w:t xml:space="preserve"> </w:t>
      </w:r>
      <w:r w:rsidR="00460EEE" w:rsidRP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nr.</w:t>
      </w:r>
      <w:r w:rsidR="00460EEE" w:rsidRPr="00460EEE">
        <w:rPr>
          <w:rFonts w:ascii="Cambria" w:eastAsia="MS Mincho" w:hAnsi="Cambria" w:cs="Times New Roman"/>
          <w:sz w:val="24"/>
          <w:szCs w:val="24"/>
          <w:lang w:val="sq-AL"/>
        </w:rPr>
        <w:t xml:space="preserve"> </w:t>
      </w:r>
      <w:r w:rsidR="00460EEE" w:rsidRPr="00460EEE">
        <w:rPr>
          <w:rFonts w:ascii="Cambria" w:eastAsia="Calibri" w:hAnsi="Cambria" w:cs="Times New Roman"/>
          <w:sz w:val="24"/>
          <w:szCs w:val="24"/>
          <w:lang w:val="sq-AL"/>
        </w:rPr>
        <w:t>750, datë 01.12.2022, “Për miratimin e buxhetit për Autoritetin e Komunikimeve Elektronike e Postare, për vitin 2023”</w:t>
      </w:r>
      <w:r w:rsidR="00460EEE" w:rsidRP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</w:t>
      </w:r>
      <w:r w:rsidR="00460EEE" w:rsidRP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,</w:t>
      </w:r>
      <w:r w:rsidR="00460EEE" w:rsidRPr="00460EEE">
        <w:rPr>
          <w:rFonts w:ascii="Cambria" w:eastAsia="Calibri" w:hAnsi="Cambria"/>
          <w:sz w:val="24"/>
          <w:szCs w:val="24"/>
          <w:lang w:val="it-IT"/>
        </w:rPr>
        <w:t xml:space="preserve"> </w:t>
      </w:r>
      <w:r w:rsidR="00460EEE" w:rsidRPr="00460EEE">
        <w:rPr>
          <w:rFonts w:ascii="Cambria" w:eastAsia="Calibri" w:hAnsi="Cambria"/>
          <w:sz w:val="24"/>
          <w:szCs w:val="24"/>
          <w:lang w:val="it-IT"/>
        </w:rPr>
        <w:t>si dhe VKM nr.804 datë 28.12.2023 ”Për një ndryshim në VKM nr.</w:t>
      </w:r>
      <w:r w:rsidR="00460EEE" w:rsidRPr="00460EEE">
        <w:rPr>
          <w:rFonts w:ascii="Cambria" w:eastAsia="Calibri" w:hAnsi="Cambria"/>
          <w:noProof/>
          <w:sz w:val="24"/>
          <w:szCs w:val="24"/>
          <w:lang w:val="sq-AL"/>
        </w:rPr>
        <w:t>750, datë 01.12.2022</w:t>
      </w:r>
      <w:r w:rsidR="00460EEE" w:rsidRPr="00460EEE">
        <w:rPr>
          <w:rFonts w:ascii="Cambria" w:eastAsia="Calibri" w:hAnsi="Cambria"/>
          <w:sz w:val="24"/>
          <w:szCs w:val="24"/>
          <w:lang w:val="it-IT"/>
        </w:rPr>
        <w:t>,</w:t>
      </w:r>
      <w:r w:rsidR="00460EEE" w:rsidRPr="00460EEE">
        <w:rPr>
          <w:rFonts w:ascii="Cambria" w:eastAsia="Calibri" w:hAnsi="Cambria"/>
          <w:noProof/>
          <w:sz w:val="24"/>
          <w:szCs w:val="24"/>
          <w:lang w:val="sq-AL"/>
        </w:rPr>
        <w:t xml:space="preserve"> “Për miratimin e buxhetit për Autoritetin e Komunikimeve Elektronike e Postare, për vitin 2023”, </w:t>
      </w:r>
      <w:r w:rsidRP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dhe fondi i shpenzimeve</w:t>
      </w: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u miratua në vlerën e </w:t>
      </w:r>
      <w:r w:rsid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381 500</w:t>
      </w: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000 lekë.</w:t>
      </w:r>
    </w:p>
    <w:p w14:paraId="134DBAE6" w14:textId="77777777" w:rsidR="00160A73" w:rsidRPr="00160A73" w:rsidRDefault="00160A73" w:rsidP="00160A7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b/>
          <w:sz w:val="24"/>
          <w:szCs w:val="24"/>
          <w:lang w:val="sq-AL"/>
        </w:rPr>
        <w:t>Të ardhurat dhe shpenzimet</w:t>
      </w:r>
    </w:p>
    <w:p w14:paraId="2807B8D6" w14:textId="40030F52" w:rsidR="00160A73" w:rsidRPr="00160A73" w:rsidRDefault="00160A73" w:rsidP="00160A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color w:val="000000"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Tabela e mëposhtme paraqet treguesit kryesorë financiarë të AKEP për të ardhurat dhe shpenzimet, si dhe komisionet e përfituara si agjent tatimor për mbledhjen e tarifës së shërbimit të radiokomunikacionit për vitin 202</w:t>
      </w:r>
      <w:r w:rsid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3</w:t>
      </w: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.</w:t>
      </w:r>
    </w:p>
    <w:p w14:paraId="4B4AB4D2" w14:textId="77777777" w:rsidR="00160A73" w:rsidRPr="00160A73" w:rsidRDefault="00160A73" w:rsidP="00160A73">
      <w:pPr>
        <w:tabs>
          <w:tab w:val="left" w:pos="1080"/>
        </w:tabs>
        <w:spacing w:after="0" w:line="240" w:lineRule="auto"/>
        <w:rPr>
          <w:rFonts w:ascii="Cambria" w:eastAsia="MS Mincho" w:hAnsi="Cambria" w:cs="Times New Roman"/>
          <w:bCs/>
          <w:i/>
          <w:color w:val="000000"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bCs/>
          <w:i/>
          <w:color w:val="000000"/>
          <w:sz w:val="24"/>
          <w:szCs w:val="24"/>
          <w:lang w:val="sq-AL"/>
        </w:rPr>
        <w:t>Tabela - Të ardhurat dhe shpenzimet (në milion lekë)</w:t>
      </w:r>
    </w:p>
    <w:p w14:paraId="1382E59B" w14:textId="29926FD5" w:rsidR="009F6D38" w:rsidRDefault="00460EEE" w:rsidP="00160A73">
      <w:r w:rsidRPr="00425E64">
        <w:rPr>
          <w:noProof/>
        </w:rPr>
        <w:drawing>
          <wp:inline distT="0" distB="0" distL="0" distR="0" wp14:anchorId="14C4AE98" wp14:editId="7FE2B31E">
            <wp:extent cx="5943600" cy="3038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DAB4C" w14:textId="6A9163DD" w:rsidR="00CC5711" w:rsidRDefault="00CC5711" w:rsidP="00160A73"/>
    <w:p w14:paraId="313EFD58" w14:textId="74517B05" w:rsidR="00CC5711" w:rsidRPr="00CC5711" w:rsidRDefault="00CC5711" w:rsidP="00CC571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</w:pPr>
      <w:r w:rsidRPr="00CC5711"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  <w:t>Programi i treguesve financiare të AKEP për vitin 202</w:t>
      </w:r>
      <w:r w:rsidR="00460EEE"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  <w:t>4</w:t>
      </w:r>
    </w:p>
    <w:p w14:paraId="15F5D8B3" w14:textId="40764327" w:rsidR="00CC5711" w:rsidRPr="00CC5711" w:rsidRDefault="00CC5711" w:rsidP="00CC5711">
      <w:pPr>
        <w:autoSpaceDE w:val="0"/>
        <w:autoSpaceDN w:val="0"/>
        <w:adjustRightInd w:val="0"/>
        <w:spacing w:before="100" w:beforeAutospacing="1" w:after="100" w:afterAutospacing="1" w:line="240" w:lineRule="auto"/>
        <w:ind w:left="1080"/>
        <w:contextualSpacing/>
        <w:jc w:val="both"/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</w:pPr>
    </w:p>
    <w:p w14:paraId="5889E5EB" w14:textId="6E9CABC5" w:rsidR="00CC5711" w:rsidRPr="00CC5711" w:rsidRDefault="00CC5711" w:rsidP="00CC5711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</w:pP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Në zbatim të ligjit nr. 9918, datë 19.05.2008 “</w:t>
      </w:r>
      <w:r w:rsidRPr="00CC5711"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  <w:t>Për Komunikimet Elektronike në Republikën e Shqipërisë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”, i ndryshuar, Këshilli i Ministrave në Vendimin e Këshillit të Ministrave nr.</w:t>
      </w:r>
      <w:r w:rsidRPr="00CC5711">
        <w:rPr>
          <w:rFonts w:ascii="Cambria" w:eastAsia="MS Mincho" w:hAnsi="Cambria" w:cs="Times New Roman"/>
          <w:sz w:val="24"/>
          <w:szCs w:val="24"/>
          <w:lang w:val="sq-AL"/>
        </w:rPr>
        <w:t xml:space="preserve"> </w:t>
      </w:r>
      <w:r w:rsidR="00460EEE">
        <w:rPr>
          <w:rFonts w:ascii="Times New Roman" w:eastAsia="Calibri" w:hAnsi="Times New Roman" w:cs="Times New Roman"/>
          <w:sz w:val="24"/>
          <w:szCs w:val="24"/>
          <w:lang w:val="sq-AL"/>
        </w:rPr>
        <w:t>803</w:t>
      </w:r>
      <w:r w:rsidR="00FC55A9" w:rsidRPr="00FC55A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datë </w:t>
      </w:r>
      <w:r w:rsidR="00460EEE">
        <w:rPr>
          <w:rFonts w:ascii="Times New Roman" w:eastAsia="Calibri" w:hAnsi="Times New Roman" w:cs="Times New Roman"/>
          <w:sz w:val="24"/>
          <w:szCs w:val="24"/>
          <w:lang w:val="sq-AL"/>
        </w:rPr>
        <w:t>28</w:t>
      </w:r>
      <w:r w:rsidR="00FC55A9" w:rsidRPr="00FC55A9">
        <w:rPr>
          <w:rFonts w:ascii="Times New Roman" w:eastAsia="Calibri" w:hAnsi="Times New Roman" w:cs="Times New Roman"/>
          <w:sz w:val="24"/>
          <w:szCs w:val="24"/>
          <w:lang w:val="sq-AL"/>
        </w:rPr>
        <w:t>.12.202</w:t>
      </w:r>
      <w:r w:rsidR="00460EEE">
        <w:rPr>
          <w:rFonts w:ascii="Times New Roman" w:eastAsia="Calibri" w:hAnsi="Times New Roman" w:cs="Times New Roman"/>
          <w:sz w:val="24"/>
          <w:szCs w:val="24"/>
          <w:lang w:val="sq-AL"/>
        </w:rPr>
        <w:t>3</w:t>
      </w:r>
      <w:r w:rsidR="00FC55A9" w:rsidRPr="00FC55A9">
        <w:rPr>
          <w:rFonts w:ascii="Times New Roman" w:eastAsia="Calibri" w:hAnsi="Times New Roman" w:cs="Times New Roman"/>
          <w:sz w:val="24"/>
          <w:szCs w:val="24"/>
          <w:lang w:val="sq-AL"/>
        </w:rPr>
        <w:t>, “Për miratimin e buxhetit për Autoritetin e Komunikimeve Elektronike e Postare, për vitin 202</w:t>
      </w:r>
      <w:r w:rsidR="00460EEE">
        <w:rPr>
          <w:rFonts w:ascii="Times New Roman" w:eastAsia="Calibri" w:hAnsi="Times New Roman" w:cs="Times New Roman"/>
          <w:sz w:val="24"/>
          <w:szCs w:val="24"/>
          <w:lang w:val="sq-AL"/>
        </w:rPr>
        <w:t>4</w:t>
      </w:r>
      <w:r w:rsidR="00FC55A9" w:rsidRPr="00FC55A9">
        <w:rPr>
          <w:rFonts w:ascii="Times New Roman" w:eastAsia="Calibri" w:hAnsi="Times New Roman" w:cs="Times New Roman"/>
          <w:sz w:val="24"/>
          <w:szCs w:val="24"/>
          <w:lang w:val="sq-AL"/>
        </w:rPr>
        <w:t>”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miratoi 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fondi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n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e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shpenzimeve në vlerën e </w:t>
      </w:r>
      <w:r w:rsidR="00460EEE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393 0</w:t>
      </w:r>
      <w:r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00 000 lekë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, i cili paraqitet më poshtë i detajuar sipas zëvave kryesore.</w:t>
      </w:r>
    </w:p>
    <w:p w14:paraId="79D9510C" w14:textId="77777777" w:rsidR="00CC5711" w:rsidRDefault="00CC5711" w:rsidP="00CC5711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</w:pPr>
    </w:p>
    <w:p w14:paraId="3D46571E" w14:textId="5ED594E5" w:rsidR="00CC5711" w:rsidRPr="00CC5711" w:rsidRDefault="00CC5711" w:rsidP="00CC5711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</w:pPr>
      <w:r w:rsidRPr="00CC5711"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  <w:t>Fondi i shpenzimeve për vitin 202</w:t>
      </w:r>
      <w:r w:rsidR="00460EEE"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  <w:t>4</w:t>
      </w:r>
    </w:p>
    <w:tbl>
      <w:tblPr>
        <w:tblW w:w="8345" w:type="dxa"/>
        <w:jc w:val="center"/>
        <w:tblLook w:val="04A0" w:firstRow="1" w:lastRow="0" w:firstColumn="1" w:lastColumn="0" w:noHBand="0" w:noVBand="1"/>
      </w:tblPr>
      <w:tblGrid>
        <w:gridCol w:w="546"/>
        <w:gridCol w:w="2980"/>
        <w:gridCol w:w="1210"/>
        <w:gridCol w:w="2399"/>
        <w:gridCol w:w="1210"/>
      </w:tblGrid>
      <w:tr w:rsidR="00CC5711" w:rsidRPr="00CC5711" w14:paraId="3D6D3481" w14:textId="77777777" w:rsidTr="00C847DF">
        <w:trPr>
          <w:trHeight w:val="464"/>
          <w:jc w:val="center"/>
        </w:trPr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4E88DF35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73E7CEC4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Pagesat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1EF41F3B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165ECED0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Shpenzimet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4E30B3C4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</w:tr>
      <w:tr w:rsidR="00CC5711" w:rsidRPr="00CC5711" w14:paraId="6EC2A188" w14:textId="77777777" w:rsidTr="00C847DF">
        <w:trPr>
          <w:trHeight w:val="464"/>
          <w:jc w:val="center"/>
        </w:trPr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21840B96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61BD415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3480D497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4D6875D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3B7E139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33FA64F7" w14:textId="77777777" w:rsidTr="00C847DF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3BBBCD27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EBA16A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komunikimeve elektronike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402E093" w14:textId="30AFC74B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  <w:r w:rsidR="00852C9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78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6D6E492E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paga dhe shtesa te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3AFA6B7D" w14:textId="6F4CB007" w:rsidR="00CC5711" w:rsidRPr="00CC5711" w:rsidRDefault="00852C9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152,062</w:t>
            </w:r>
          </w:p>
        </w:tc>
      </w:tr>
      <w:tr w:rsidR="00CC5711" w:rsidRPr="00CC5711" w14:paraId="0E7342FD" w14:textId="77777777" w:rsidTr="00C847DF">
        <w:trPr>
          <w:trHeight w:val="42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2800274E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8F0B16E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caktimin e përdorimin e frekuencave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4D3977D" w14:textId="113048BC" w:rsidR="00CC5711" w:rsidRPr="00CC5711" w:rsidRDefault="00F65E72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  <w:r w:rsidR="00852C9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11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</w:t>
            </w:r>
            <w:r w:rsidR="00852C9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8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46757AC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sigurimet shoqërore e shëndetësore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7B9B4356" w14:textId="69D852AB" w:rsidR="00CC5711" w:rsidRPr="00CC5711" w:rsidRDefault="00852C9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21</w:t>
            </w:r>
            <w:r w:rsidR="003A7877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502</w:t>
            </w:r>
          </w:p>
        </w:tc>
      </w:tr>
      <w:tr w:rsidR="00CC5711" w:rsidRPr="00CC5711" w14:paraId="016E31F9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6DDAA6A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0DFA1C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numeracionin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E4E90D6" w14:textId="66EE9FEF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26,</w:t>
            </w:r>
            <w:r w:rsidR="00852C9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5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7171C0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materiale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4C9B6B3F" w14:textId="78F4870B" w:rsidR="00CC5711" w:rsidRPr="00CC5711" w:rsidRDefault="00852C9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9,000</w:t>
            </w:r>
          </w:p>
        </w:tc>
      </w:tr>
      <w:tr w:rsidR="00CC5711" w:rsidRPr="00CC5711" w14:paraId="0786A5AB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B7FC803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02921E2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koston e shërbimit të portabilitetit të numrit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7505DE26" w14:textId="53A8B3C5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31,600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D284C2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shërbime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0DFEEAE9" w14:textId="642638AB" w:rsidR="00CC5711" w:rsidRPr="00CC5711" w:rsidRDefault="00852C9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162,590</w:t>
            </w:r>
          </w:p>
        </w:tc>
      </w:tr>
      <w:tr w:rsidR="00CC5711" w:rsidRPr="00CC5711" w14:paraId="422C66B4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538E4D5D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153AC420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shërbimit postar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A82C337" w14:textId="54A9EAD9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5587C250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investime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54364CC8" w14:textId="5418753E" w:rsidR="00CC5711" w:rsidRPr="00CC5711" w:rsidRDefault="00852C9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47,846</w:t>
            </w:r>
          </w:p>
        </w:tc>
      </w:tr>
      <w:tr w:rsidR="00CC5711" w:rsidRPr="00CC5711" w14:paraId="577DF295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3C6CDD42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7710CF6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domain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70B06FF" w14:textId="4F7B2418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9,500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4D181F0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316A564F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418ECFD8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15D02ED3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6EA10F52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3D59F3F" w14:textId="0D8D3629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  <w:r w:rsidR="00CC5711"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54B017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4982FF74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65FA1F8E" w14:textId="77777777" w:rsidTr="00C847DF">
        <w:trPr>
          <w:trHeight w:val="21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1EC86EFB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0A56610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komisioni nga agjenti tatimor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nil"/>
            </w:tcBorders>
            <w:shd w:val="clear" w:color="auto" w:fill="auto"/>
            <w:noWrap/>
            <w:vAlign w:val="bottom"/>
          </w:tcPr>
          <w:p w14:paraId="2ED5658C" w14:textId="6C33E702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  <w:r w:rsidR="00852C9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</w:t>
            </w:r>
            <w:r w:rsidR="00F65E72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,5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4BA56614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2349EC47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290DF330" w14:textId="77777777" w:rsidTr="00C847DF">
        <w:trPr>
          <w:trHeight w:val="106"/>
          <w:jc w:val="center"/>
        </w:trPr>
        <w:tc>
          <w:tcPr>
            <w:tcW w:w="0" w:type="auto"/>
            <w:tcBorders>
              <w:top w:val="single" w:sz="8" w:space="0" w:color="8DB4E2"/>
              <w:left w:val="single" w:sz="8" w:space="0" w:color="8DB4E2"/>
              <w:bottom w:val="single" w:sz="4" w:space="0" w:color="8DB4E2"/>
              <w:right w:val="nil"/>
            </w:tcBorders>
            <w:shd w:val="clear" w:color="000000" w:fill="C4D79B"/>
            <w:vAlign w:val="center"/>
            <w:hideMark/>
          </w:tcPr>
          <w:p w14:paraId="47997A87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65FE751E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 w:eastAsia="sq-AL" w:bidi="sq-AL"/>
              </w:rPr>
              <w:t>Total i të ardhurave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6DDFE533" w14:textId="25D89615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393,000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4168C58C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Totali i shpenzimeve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6B6F549D" w14:textId="7C33C4A7" w:rsidR="00CC5711" w:rsidRPr="00CC5711" w:rsidRDefault="00852C9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393,000</w:t>
            </w:r>
          </w:p>
        </w:tc>
      </w:tr>
    </w:tbl>
    <w:p w14:paraId="17373E80" w14:textId="77777777" w:rsidR="00CC5711" w:rsidRPr="00CC5711" w:rsidRDefault="00CC5711" w:rsidP="00CC5711">
      <w:pPr>
        <w:widowControl w:val="0"/>
        <w:autoSpaceDE w:val="0"/>
        <w:autoSpaceDN w:val="0"/>
        <w:spacing w:after="0" w:line="240" w:lineRule="auto"/>
        <w:ind w:right="-53"/>
        <w:jc w:val="both"/>
        <w:rPr>
          <w:rFonts w:ascii="Cambria" w:eastAsia="Times New Roman" w:hAnsi="Cambria" w:cs="Times New Roman"/>
          <w:bCs/>
          <w:color w:val="000000"/>
          <w:sz w:val="24"/>
          <w:szCs w:val="24"/>
          <w:lang w:val="sq-AL"/>
        </w:rPr>
      </w:pPr>
    </w:p>
    <w:p w14:paraId="3D65619B" w14:textId="77777777" w:rsidR="00CC5711" w:rsidRPr="00CC5711" w:rsidRDefault="00CC5711" w:rsidP="00CC5711">
      <w:pPr>
        <w:widowControl w:val="0"/>
        <w:autoSpaceDE w:val="0"/>
        <w:autoSpaceDN w:val="0"/>
        <w:spacing w:after="0" w:line="240" w:lineRule="auto"/>
        <w:ind w:right="-53"/>
        <w:jc w:val="both"/>
        <w:rPr>
          <w:rFonts w:ascii="Cambria" w:eastAsia="MS Mincho" w:hAnsi="Cambria" w:cs="Times New Roman"/>
          <w:b/>
          <w:bCs/>
          <w:sz w:val="24"/>
          <w:szCs w:val="24"/>
          <w:lang w:val="sq-AL"/>
        </w:rPr>
      </w:pPr>
    </w:p>
    <w:p w14:paraId="66B10CA5" w14:textId="77777777" w:rsidR="00CC5711" w:rsidRDefault="00CC5711" w:rsidP="00160A73"/>
    <w:sectPr w:rsidR="00CC5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83823"/>
    <w:multiLevelType w:val="hybridMultilevel"/>
    <w:tmpl w:val="5FC6A63C"/>
    <w:lvl w:ilvl="0" w:tplc="878CA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F59A4"/>
    <w:multiLevelType w:val="hybridMultilevel"/>
    <w:tmpl w:val="9B3E1FC6"/>
    <w:lvl w:ilvl="0" w:tplc="ACB8AF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73"/>
    <w:rsid w:val="00160A73"/>
    <w:rsid w:val="003A7877"/>
    <w:rsid w:val="00460EEE"/>
    <w:rsid w:val="00852C91"/>
    <w:rsid w:val="009F6D38"/>
    <w:rsid w:val="00CC5711"/>
    <w:rsid w:val="00F65E72"/>
    <w:rsid w:val="00FC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D6B2"/>
  <w15:chartTrackingRefBased/>
  <w15:docId w15:val="{71C24122-D50B-4C8E-986F-07FE74CC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Alushi</dc:creator>
  <cp:keywords/>
  <dc:description/>
  <cp:lastModifiedBy>Etleva Alushi</cp:lastModifiedBy>
  <cp:revision>5</cp:revision>
  <dcterms:created xsi:type="dcterms:W3CDTF">2024-06-13T09:09:00Z</dcterms:created>
  <dcterms:modified xsi:type="dcterms:W3CDTF">2024-06-13T11:34:00Z</dcterms:modified>
</cp:coreProperties>
</file>