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4AE" w:rsidRPr="00D124AE" w:rsidRDefault="00D124AE" w:rsidP="00D124A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Pershendetje</w:t>
      </w:r>
    </w:p>
    <w:p w:rsidR="00D124AE" w:rsidRPr="00D124AE" w:rsidRDefault="00D124AE" w:rsidP="00D124A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 </w:t>
      </w:r>
    </w:p>
    <w:p w:rsidR="00D124AE" w:rsidRPr="00D124AE" w:rsidRDefault="00D124AE" w:rsidP="00D124A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bookmarkStart w:id="0" w:name="_GoBack"/>
      <w:bookmarkEnd w:id="0"/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B</w:t>
      </w:r>
      <w:r w:rsidRPr="00D124AE"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val="it-IT"/>
        </w:rPr>
        <w:t>azuar në pikën 1, të nenit 2, të </w:t>
      </w: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Ligjit nr. 9918/2008 “Për komunikimet elektronike në Republikën e Shqipërisë” i ndryshuar, </w:t>
      </w:r>
      <w:r w:rsidRPr="00D124AE"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val="it-IT"/>
        </w:rPr>
        <w:t>AKEP nuk ka kompetencë ligjore të shqyrtojë përmbajtjet e komunikimeve elektronike, pra as përmbajtjet e </w:t>
      </w: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publikuara në</w:t>
      </w:r>
      <w:r w:rsidRPr="00D124AE"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val="it-IT"/>
        </w:rPr>
        <w:t> faqet e internetit, etj.</w:t>
      </w:r>
    </w:p>
    <w:p w:rsidR="00D124AE" w:rsidRPr="00D124AE" w:rsidRDefault="00D124AE" w:rsidP="00D124A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val="it-IT"/>
        </w:rPr>
        <w:t> </w:t>
      </w:r>
    </w:p>
    <w:p w:rsidR="00D124AE" w:rsidRPr="00D124AE" w:rsidRDefault="00D124AE" w:rsidP="00D124AE">
      <w:pPr>
        <w:pStyle w:val="xxxgmail-msolistparagraph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Referuar gërmës e), të nenit 15, të Ligjit nr. 9918/2008 “Për komunikimet elektronike në Republikën e Shqipërisë”, i ndryshuar dhe gërmës e), pika 1, të nenit 9, si dhe pikës 9 të Aneksit E, të Rregullores nr. 47 datë 26.10.2017 “Për zbatimin e regjimit të Autorizimit të Përgjithshëm”, AKEP përcjell tek sipërmarrësit e komunikimeve elektronike (Ofruesit e Shërbimit Internet – ISP), kërkesat e institucioneve ligjzbatuese, të cilat kanë kompetencë ligjore shqyrtimin e përmbajtjeve online, për bllokimin e aksesit të faqeve/domaineve, të përcaktuara nga këta institucione me përmbajtje të paligjshme apo të dëmshme.</w:t>
      </w:r>
    </w:p>
    <w:p w:rsidR="00D124AE" w:rsidRPr="00D124AE" w:rsidRDefault="00D124AE" w:rsidP="00D124AE">
      <w:pPr>
        <w:pStyle w:val="xxxgmail-msolistparagraph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 </w:t>
      </w:r>
    </w:p>
    <w:p w:rsidR="00D124AE" w:rsidRPr="00D124AE" w:rsidRDefault="00D124AE" w:rsidP="00D124AE">
      <w:pPr>
        <w:pStyle w:val="xxxgmail-msolistparagraph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r w:rsidRPr="00D124AE">
        <w:rPr>
          <w:rFonts w:ascii="Calibri" w:hAnsi="Calibri" w:cs="Calibri"/>
          <w:color w:val="242424"/>
          <w:sz w:val="22"/>
          <w:szCs w:val="22"/>
          <w:lang w:val="it-IT"/>
        </w:rPr>
        <w:t>Institucioni që licencon dhe mbikëqyr transmetimet audiovizive në Republikën e Shqipërisë, është Autoriteti i Mediave Audiovizive (AMA). AKEP përcjell rast pas rasti tek sipërmarrësit e komunikimeve elektronike, shkresat e këtij institucioni, për bllokimin e aksesit të faqeve/domaineve të konstatuara nga AMA me përmbajtje të paligjshme.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 </w:t>
      </w:r>
    </w:p>
    <w:p w:rsidR="00653D8B" w:rsidRPr="00C214E6" w:rsidRDefault="00653D8B">
      <w:pPr>
        <w:rPr>
          <w:lang w:val="it-IT"/>
        </w:rPr>
      </w:pPr>
    </w:p>
    <w:sectPr w:rsidR="00653D8B" w:rsidRPr="00C21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E18"/>
    <w:multiLevelType w:val="multilevel"/>
    <w:tmpl w:val="A6E8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B3"/>
    <w:rsid w:val="000C3CF3"/>
    <w:rsid w:val="00653D8B"/>
    <w:rsid w:val="007C5B63"/>
    <w:rsid w:val="00A6622D"/>
    <w:rsid w:val="00B1377C"/>
    <w:rsid w:val="00C214E6"/>
    <w:rsid w:val="00D124AE"/>
    <w:rsid w:val="00D661B3"/>
    <w:rsid w:val="00E8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8E9E"/>
  <w15:chartTrackingRefBased/>
  <w15:docId w15:val="{ABA44711-0AF8-49FC-B177-C0320D1F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3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83D6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xmsonormal">
    <w:name w:val="x_x_msonormal"/>
    <w:basedOn w:val="Normal"/>
    <w:rsid w:val="00A6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1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gmail-msolistparagraph">
    <w:name w:val="x_xxgmail-msolistparagraph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2023-08-31T09:07:00Z</dcterms:created>
  <dcterms:modified xsi:type="dcterms:W3CDTF">2023-08-31T09:07:00Z</dcterms:modified>
</cp:coreProperties>
</file>