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995" w:rsidRPr="008C3995" w:rsidRDefault="008C3995" w:rsidP="008C399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lang w:val="it-IT"/>
        </w:rPr>
      </w:pPr>
      <w:r w:rsidRPr="008C3995">
        <w:rPr>
          <w:rFonts w:ascii="Calibri" w:hAnsi="Calibri" w:cs="Calibri"/>
          <w:color w:val="000000"/>
          <w:bdr w:val="none" w:sz="0" w:space="0" w:color="auto" w:frame="1"/>
          <w:lang w:val="it-IT"/>
        </w:rPr>
        <w:br/>
        <w:t>Pershendetje,</w:t>
      </w:r>
    </w:p>
    <w:p w:rsidR="008C3995" w:rsidRPr="008C3995" w:rsidRDefault="008C3995" w:rsidP="008C399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lang w:val="it-IT"/>
        </w:rPr>
      </w:pPr>
      <w:r w:rsidRPr="008C3995">
        <w:rPr>
          <w:rFonts w:ascii="Calibri" w:hAnsi="Calibri" w:cs="Calibri"/>
          <w:color w:val="000000"/>
          <w:bdr w:val="none" w:sz="0" w:space="0" w:color="auto" w:frame="1"/>
          <w:lang w:val="it-IT"/>
        </w:rPr>
        <w:t> </w:t>
      </w:r>
    </w:p>
    <w:p w:rsidR="008C3995" w:rsidRPr="008C3995" w:rsidRDefault="008C3995" w:rsidP="008C399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lang w:val="it-IT"/>
        </w:rPr>
      </w:pPr>
      <w:r w:rsidRPr="008C3995">
        <w:rPr>
          <w:rFonts w:ascii="Calibri" w:hAnsi="Calibri" w:cs="Calibri"/>
          <w:color w:val="000000"/>
          <w:bdr w:val="none" w:sz="0" w:space="0" w:color="auto" w:frame="1"/>
          <w:lang w:val="it-IT"/>
        </w:rPr>
        <w:t>Sa i perket pyetjeve tuaja, lutem gjeni pergjigjet si me poshte:</w:t>
      </w:r>
    </w:p>
    <w:p w:rsidR="008C3995" w:rsidRPr="008C3995" w:rsidRDefault="008C3995" w:rsidP="008C399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lang w:val="it-IT"/>
        </w:rPr>
      </w:pPr>
      <w:r w:rsidRPr="008C3995">
        <w:rPr>
          <w:rFonts w:ascii="Calibri" w:hAnsi="Calibri" w:cs="Calibri"/>
          <w:color w:val="000000"/>
          <w:bdr w:val="none" w:sz="0" w:space="0" w:color="auto" w:frame="1"/>
          <w:lang w:val="it-IT"/>
        </w:rPr>
        <w:t> </w:t>
      </w:r>
    </w:p>
    <w:p w:rsidR="008C3995" w:rsidRPr="008C3995" w:rsidRDefault="008C3995" w:rsidP="008C399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lang w:val="it-IT"/>
        </w:rPr>
      </w:pPr>
      <w:r w:rsidRPr="008C3995">
        <w:rPr>
          <w:rFonts w:ascii="Calibri" w:hAnsi="Calibri" w:cs="Calibri"/>
          <w:color w:val="000000"/>
          <w:bdr w:val="none" w:sz="0" w:space="0" w:color="auto" w:frame="1"/>
          <w:lang w:val="it-IT"/>
        </w:rPr>
        <w:t>1. Cfare masash u moren kundrejt kompanive telefonike per shperndarjen e database-it te konsumatoreve gjate fushates elektorale te 2021?</w:t>
      </w:r>
    </w:p>
    <w:p w:rsidR="008C3995" w:rsidRPr="008C3995" w:rsidRDefault="008C3995" w:rsidP="008C399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lang w:val="it-IT"/>
        </w:rPr>
      </w:pPr>
      <w:r w:rsidRPr="008C3995">
        <w:rPr>
          <w:rFonts w:ascii="Calibri" w:hAnsi="Calibri" w:cs="Calibri"/>
          <w:color w:val="000000"/>
          <w:bdr w:val="none" w:sz="0" w:space="0" w:color="auto" w:frame="1"/>
          <w:lang w:val="it-IT"/>
        </w:rPr>
        <w:t> </w:t>
      </w:r>
    </w:p>
    <w:p w:rsidR="008C3995" w:rsidRPr="008C3995" w:rsidRDefault="008C3995" w:rsidP="008C399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lang w:val="it-IT"/>
        </w:rPr>
      </w:pPr>
      <w:r w:rsidRPr="008C3995">
        <w:rPr>
          <w:rFonts w:ascii="Calibri" w:hAnsi="Calibri" w:cs="Calibri"/>
          <w:color w:val="000000"/>
          <w:bdr w:val="none" w:sz="0" w:space="0" w:color="auto" w:frame="1"/>
          <w:lang w:val="it-IT"/>
        </w:rPr>
        <w:t>Mbrojtja e te dhenave personale, rregullohet nga Ligji nr. 9887 date 10.3.2008 “Per mbrojtjen e te dhenave personale”, i ndryshuar. Komisioneri per te Drejten e Informimit dhe Mbrojtjen e te Dhenave Personale eshte autoriteti pergjegjes, i pavarur qe mbikqyr dhe monitoron, ne perputhje me ligjin, mbrojtjen e te dhenave personale.</w:t>
      </w:r>
    </w:p>
    <w:p w:rsidR="008C3995" w:rsidRPr="008C3995" w:rsidRDefault="008C3995" w:rsidP="008C399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lang w:val="it-IT"/>
        </w:rPr>
      </w:pPr>
      <w:r w:rsidRPr="008C3995">
        <w:rPr>
          <w:rFonts w:ascii="Calibri" w:hAnsi="Calibri" w:cs="Calibri"/>
          <w:color w:val="000000"/>
          <w:bdr w:val="none" w:sz="0" w:space="0" w:color="auto" w:frame="1"/>
          <w:lang w:val="it-IT"/>
        </w:rPr>
        <w:t>Edhe operatoret celulare jane subjekte te ketij ligji dhe monitorohen nga Komisioneri.</w:t>
      </w:r>
    </w:p>
    <w:p w:rsidR="008C3995" w:rsidRPr="008C3995" w:rsidRDefault="008C3995" w:rsidP="008C399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lang w:val="it-IT"/>
        </w:rPr>
      </w:pPr>
      <w:r w:rsidRPr="008C3995">
        <w:rPr>
          <w:rFonts w:ascii="Calibri" w:hAnsi="Calibri" w:cs="Calibri"/>
          <w:color w:val="000000"/>
          <w:bdr w:val="none" w:sz="0" w:space="0" w:color="auto" w:frame="1"/>
          <w:lang w:val="it-IT"/>
        </w:rPr>
        <w:t> </w:t>
      </w:r>
    </w:p>
    <w:p w:rsidR="008C3995" w:rsidRPr="008C3995" w:rsidRDefault="008C3995" w:rsidP="008C399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lang w:val="it-IT"/>
        </w:rPr>
      </w:pPr>
      <w:r w:rsidRPr="008C3995">
        <w:rPr>
          <w:rFonts w:ascii="Calibri" w:hAnsi="Calibri" w:cs="Calibri"/>
          <w:color w:val="000000"/>
          <w:bdr w:val="none" w:sz="0" w:space="0" w:color="auto" w:frame="1"/>
          <w:lang w:val="it-IT"/>
        </w:rPr>
        <w:t>Ne zbatim te nenit 122, te Ligjit 9918/2008 “Per komunikimet elektronike ne Republiken e Shqiperise” operatoret e rrjeteve dhe te sherbimeve te komunikimeve elektronike publike jane te detyruar te zbatojne masa teknike dhe organizative, per te realizuar sigurine e rrjeteve dhe/ose te sherbimeve, te ofruara prej tyre, ku nder te tjera, konform legjislacionit ne fuqi, te mbrojne te dhenat personale te ruajtura ose te transmetuara nga aksidentet apo nga shkaterrimi i kunderligjshem, humbja ose ndryshimi aksidental dhe ruajtja, perpunimi, aksesi apo zbulimi i paautorizuar ose i jashteligjshem.</w:t>
      </w:r>
    </w:p>
    <w:p w:rsidR="008C3995" w:rsidRPr="008C3995" w:rsidRDefault="008C3995" w:rsidP="008C399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lang w:val="it-IT"/>
        </w:rPr>
      </w:pPr>
      <w:r w:rsidRPr="008C3995">
        <w:rPr>
          <w:rFonts w:ascii="Calibri" w:hAnsi="Calibri" w:cs="Calibri"/>
          <w:color w:val="000000"/>
          <w:bdr w:val="none" w:sz="0" w:space="0" w:color="auto" w:frame="1"/>
          <w:lang w:val="it-IT"/>
        </w:rPr>
        <w:t> </w:t>
      </w:r>
    </w:p>
    <w:p w:rsidR="008C3995" w:rsidRPr="008C3995" w:rsidRDefault="008C3995" w:rsidP="008C399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lang w:val="it-IT"/>
        </w:rPr>
      </w:pPr>
      <w:r w:rsidRPr="008C3995">
        <w:rPr>
          <w:rFonts w:ascii="Calibri" w:hAnsi="Calibri" w:cs="Calibri"/>
          <w:color w:val="000000"/>
          <w:bdr w:val="none" w:sz="0" w:space="0" w:color="auto" w:frame="1"/>
          <w:lang w:val="it-IT"/>
        </w:rPr>
        <w:t>AKEP ndjek periodikisht zbatimin nga operatoret te masave te sigurise se rrjeteve dhe sherbimeve dhe ne asnje rast nuk ka konstatuar problematika me te dhenat personale te abonenteve te operatoreve.</w:t>
      </w:r>
    </w:p>
    <w:p w:rsidR="008C3995" w:rsidRPr="008C3995" w:rsidRDefault="008C3995" w:rsidP="008C399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lang w:val="it-IT"/>
        </w:rPr>
      </w:pPr>
      <w:r w:rsidRPr="008C3995">
        <w:rPr>
          <w:rFonts w:ascii="Calibri" w:hAnsi="Calibri" w:cs="Calibri"/>
          <w:color w:val="000000"/>
          <w:bdr w:val="none" w:sz="0" w:space="0" w:color="auto" w:frame="1"/>
          <w:lang w:val="it-IT"/>
        </w:rPr>
        <w:t> </w:t>
      </w:r>
    </w:p>
    <w:p w:rsidR="008C3995" w:rsidRPr="008C3995" w:rsidRDefault="008C3995" w:rsidP="008C399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lang w:val="it-IT"/>
        </w:rPr>
      </w:pPr>
      <w:r w:rsidRPr="008C3995">
        <w:rPr>
          <w:rFonts w:ascii="Calibri" w:hAnsi="Calibri" w:cs="Calibri"/>
          <w:color w:val="000000"/>
          <w:bdr w:val="none" w:sz="0" w:space="0" w:color="auto" w:frame="1"/>
          <w:lang w:val="it-IT"/>
        </w:rPr>
        <w:t>Referuar masave te marra nga operatoret, ka rezultuar se te dhenat personale te abonenteve telefonike, jane te mbrojtura dhe te pacenueshme.</w:t>
      </w:r>
    </w:p>
    <w:p w:rsidR="008C3995" w:rsidRPr="008C3995" w:rsidRDefault="008C3995" w:rsidP="008C399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lang w:val="it-IT"/>
        </w:rPr>
      </w:pPr>
      <w:r w:rsidRPr="008C3995">
        <w:rPr>
          <w:rFonts w:ascii="Calibri" w:hAnsi="Calibri" w:cs="Calibri"/>
          <w:color w:val="000000"/>
          <w:bdr w:val="none" w:sz="0" w:space="0" w:color="auto" w:frame="1"/>
          <w:lang w:val="it-IT"/>
        </w:rPr>
        <w:t> </w:t>
      </w:r>
    </w:p>
    <w:p w:rsidR="008C3995" w:rsidRPr="008C3995" w:rsidRDefault="008C3995" w:rsidP="008C399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lang w:val="it-IT"/>
        </w:rPr>
      </w:pPr>
      <w:r w:rsidRPr="008C3995">
        <w:rPr>
          <w:rFonts w:ascii="Calibri" w:hAnsi="Calibri" w:cs="Calibri"/>
          <w:color w:val="000000"/>
          <w:bdr w:val="none" w:sz="0" w:space="0" w:color="auto" w:frame="1"/>
          <w:lang w:val="it-IT"/>
        </w:rPr>
        <w:t>Gjithashtu, sqarojme qe AKEP nuk ka pasur asnje informacion nga asnje institucion ligjzbatues, per shperndarje database te patimtareve te kompanive telefonike.</w:t>
      </w:r>
    </w:p>
    <w:p w:rsidR="008C3995" w:rsidRPr="008C3995" w:rsidRDefault="008C3995" w:rsidP="008C399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lang w:val="it-IT"/>
        </w:rPr>
      </w:pPr>
      <w:r w:rsidRPr="008C3995">
        <w:rPr>
          <w:rFonts w:ascii="Calibri" w:hAnsi="Calibri" w:cs="Calibri"/>
          <w:color w:val="000000"/>
          <w:bdr w:val="none" w:sz="0" w:space="0" w:color="auto" w:frame="1"/>
          <w:lang w:val="it-IT"/>
        </w:rPr>
        <w:t> </w:t>
      </w:r>
    </w:p>
    <w:p w:rsidR="008C3995" w:rsidRDefault="008C3995" w:rsidP="008C399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bdr w:val="none" w:sz="0" w:space="0" w:color="auto" w:frame="1"/>
        </w:rPr>
        <w:t>2. Cfare eshte bere ose cfare pritet te behet per sigurine e domain-ve nga hack-imi i tyre per qellime polilike?</w:t>
      </w:r>
    </w:p>
    <w:p w:rsidR="008C3995" w:rsidRDefault="008C3995" w:rsidP="008C399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bdr w:val="none" w:sz="0" w:space="0" w:color="auto" w:frame="1"/>
        </w:rPr>
        <w:t> </w:t>
      </w:r>
    </w:p>
    <w:p w:rsidR="008C3995" w:rsidRDefault="008C3995" w:rsidP="008C399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bdr w:val="none" w:sz="0" w:space="0" w:color="auto" w:frame="1"/>
        </w:rPr>
        <w:t>AKEP administron dhe menaxhon vetem sistemin e domainit “.al”, bazuar ne germen k), te nenit 8, te Ligjit nr. 9918, date 19.5.2008 “Per komunikimet elektronike ne Republiken e Shqiperise”, i ndryshuar dhe Rregulloren nr. 2 date 21.02.2008 “Per regjistrimin dhe administrimin e emrave te domaineve nen “.al””, e ndryshuar.</w:t>
      </w:r>
    </w:p>
    <w:p w:rsidR="008C3995" w:rsidRDefault="008C3995" w:rsidP="008C399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bdr w:val="none" w:sz="0" w:space="0" w:color="auto" w:frame="1"/>
        </w:rPr>
        <w:t> </w:t>
      </w:r>
    </w:p>
    <w:p w:rsidR="008C3995" w:rsidRDefault="008C3995" w:rsidP="008C399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bdr w:val="none" w:sz="0" w:space="0" w:color="auto" w:frame="1"/>
        </w:rPr>
        <w:t>Administrimi i domainit .al, kupton vetem disponimin e databazes ccTLD .al (Contry Code Top Level Domain) dhe regjistrimin ne kete database te emrave te domaineve me .al. Siguria e sistemit ccTLD eshte e garantuar me zgjidhjet teknike me bashkekohore.</w:t>
      </w:r>
    </w:p>
    <w:p w:rsidR="008C3995" w:rsidRDefault="008C3995" w:rsidP="008C399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bdr w:val="none" w:sz="0" w:space="0" w:color="auto" w:frame="1"/>
        </w:rPr>
        <w:t> </w:t>
      </w:r>
    </w:p>
    <w:p w:rsidR="008C3995" w:rsidRDefault="008C3995" w:rsidP="008C399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bdr w:val="none" w:sz="0" w:space="0" w:color="auto" w:frame="1"/>
        </w:rPr>
        <w:lastRenderedPageBreak/>
        <w:t>Ndersa siguria e faqeve te internetit qe ju pyesni , te ndertuara mbi domaine me .al, apo me domainet e tjera .com, .net, etj, eshte detyre e poseduesit te faqes se internetit dhe jo e AKEP.</w:t>
      </w:r>
    </w:p>
    <w:p w:rsidR="008C3995" w:rsidRDefault="008C3995" w:rsidP="008C399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bdr w:val="none" w:sz="0" w:space="0" w:color="auto" w:frame="1"/>
        </w:rPr>
        <w:t> </w:t>
      </w:r>
    </w:p>
    <w:p w:rsidR="008C3995" w:rsidRDefault="008C3995" w:rsidP="008C399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bdr w:val="none" w:sz="0" w:space="0" w:color="auto" w:frame="1"/>
        </w:rPr>
        <w:t>AKEP nuk eshte pergjegjes per faqet web.</w:t>
      </w:r>
    </w:p>
    <w:p w:rsidR="008C3995" w:rsidRDefault="008C3995" w:rsidP="008C399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bdr w:val="none" w:sz="0" w:space="0" w:color="auto" w:frame="1"/>
        </w:rPr>
        <w:t> </w:t>
      </w:r>
    </w:p>
    <w:p w:rsidR="008C3995" w:rsidRDefault="008C3995" w:rsidP="008C399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bdr w:val="none" w:sz="0" w:space="0" w:color="auto" w:frame="1"/>
        </w:rPr>
        <w:t>3. Si jane verifikuar domain-et fake nga ana juaj dhe si eshte proceduar me to?</w:t>
      </w:r>
    </w:p>
    <w:p w:rsidR="008C3995" w:rsidRDefault="008C3995" w:rsidP="008C399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bdr w:val="none" w:sz="0" w:space="0" w:color="auto" w:frame="1"/>
        </w:rPr>
        <w:t> </w:t>
      </w:r>
    </w:p>
    <w:p w:rsidR="008C3995" w:rsidRDefault="008C3995" w:rsidP="008C399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bdr w:val="none" w:sz="0" w:space="0" w:color="auto" w:frame="1"/>
        </w:rPr>
        <w:t>Se pari sqarojme qe teknikisht nuk mund te ekzistojne domaine “fake”.</w:t>
      </w:r>
    </w:p>
    <w:p w:rsidR="008C3995" w:rsidRDefault="008C3995" w:rsidP="008C399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bdr w:val="none" w:sz="0" w:space="0" w:color="auto" w:frame="1"/>
        </w:rPr>
        <w:t> </w:t>
      </w:r>
    </w:p>
    <w:p w:rsidR="008C3995" w:rsidRDefault="008C3995" w:rsidP="008C399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bdr w:val="none" w:sz="0" w:space="0" w:color="auto" w:frame="1"/>
        </w:rPr>
        <w:t>Faleminderit,</w:t>
      </w:r>
    </w:p>
    <w:p w:rsidR="00653D8B" w:rsidRDefault="00653D8B">
      <w:bookmarkStart w:id="0" w:name="_GoBack"/>
      <w:bookmarkEnd w:id="0"/>
    </w:p>
    <w:sectPr w:rsidR="00653D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995"/>
    <w:rsid w:val="000C3CF3"/>
    <w:rsid w:val="00653D8B"/>
    <w:rsid w:val="007C5B63"/>
    <w:rsid w:val="008C3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C0D6A8-4C70-4FB2-896E-71F762E94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8C3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1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1</cp:revision>
  <dcterms:created xsi:type="dcterms:W3CDTF">2022-10-12T11:55:00Z</dcterms:created>
  <dcterms:modified xsi:type="dcterms:W3CDTF">2022-10-12T11:56:00Z</dcterms:modified>
</cp:coreProperties>
</file>